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9E" w:rsidRPr="00A67A9E" w:rsidRDefault="00A67A9E" w:rsidP="00A67A9E">
      <w:pPr>
        <w:spacing w:after="0" w:line="240" w:lineRule="auto"/>
        <w:rPr>
          <w:rFonts w:eastAsia="Times New Roman" w:cs="Arial"/>
          <w:b/>
        </w:rPr>
      </w:pPr>
      <w:r w:rsidRPr="00A67A9E">
        <w:rPr>
          <w:rFonts w:eastAsia="Times New Roman" w:cs="Arial"/>
          <w:b/>
        </w:rPr>
        <w:t>Important Message to CHRP Holders Regarding Recertification</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rPr>
      </w:pPr>
      <w:r w:rsidRPr="00A67A9E">
        <w:rPr>
          <w:rFonts w:eastAsia="Times New Roman" w:cs="Arial"/>
        </w:rPr>
        <w:t>As the designated certifying body for HR professionals in New Brunswick, HRANB is required to ensure that our certified members continue to be up to date in the profession and in their knowledge of the HR Body of Knowledge. The last changes to the qualifying activities and values in the Recertification Log were communicated to members in 2009.</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rPr>
      </w:pPr>
      <w:r w:rsidRPr="00A67A9E">
        <w:rPr>
          <w:rFonts w:eastAsia="Times New Roman" w:cs="Arial"/>
        </w:rPr>
        <w:t xml:space="preserve">The current CHRP Recertification process, requiring professionals holding the CHRP to recertify through involvement in various professional development activities, will officially be renamed to </w:t>
      </w:r>
      <w:r w:rsidRPr="00A67A9E">
        <w:rPr>
          <w:rFonts w:eastAsia="Times New Roman" w:cs="Arial"/>
          <w:b/>
        </w:rPr>
        <w:t>Continuing Professional Development (CPD)</w:t>
      </w:r>
      <w:r w:rsidRPr="00A67A9E">
        <w:rPr>
          <w:rFonts w:eastAsia="Times New Roman" w:cs="Arial"/>
        </w:rPr>
        <w:t xml:space="preserve">. This name change is being implemented to better reflect the requirement to continue development as part of the ongoing certification requirements. Along with the name change, there are enhancements to the log and qualifying activities.  </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b/>
        </w:rPr>
      </w:pPr>
      <w:r w:rsidRPr="00A67A9E">
        <w:rPr>
          <w:rFonts w:eastAsia="Times New Roman" w:cs="Arial"/>
          <w:b/>
        </w:rPr>
        <w:t>Summary of Enhancements</w:t>
      </w:r>
    </w:p>
    <w:p w:rsidR="00A67A9E" w:rsidRPr="00A67A9E" w:rsidRDefault="00A67A9E" w:rsidP="00A67A9E">
      <w:pPr>
        <w:pStyle w:val="ListParagraph"/>
        <w:numPr>
          <w:ilvl w:val="0"/>
          <w:numId w:val="1"/>
        </w:numPr>
        <w:spacing w:after="0" w:line="240" w:lineRule="auto"/>
        <w:rPr>
          <w:rFonts w:eastAsia="Times New Roman" w:cs="Arial"/>
        </w:rPr>
      </w:pPr>
      <w:r w:rsidRPr="00A67A9E">
        <w:rPr>
          <w:rFonts w:eastAsia="Times New Roman" w:cs="Arial"/>
        </w:rPr>
        <w:t>Measurement will be in hours rather than points to make it easier for members to track.</w:t>
      </w:r>
    </w:p>
    <w:p w:rsidR="00A67A9E" w:rsidRPr="00A67A9E" w:rsidRDefault="00A67A9E" w:rsidP="00A67A9E">
      <w:pPr>
        <w:pStyle w:val="ListParagraph"/>
        <w:numPr>
          <w:ilvl w:val="0"/>
          <w:numId w:val="1"/>
        </w:numPr>
        <w:spacing w:after="0" w:line="240" w:lineRule="auto"/>
        <w:rPr>
          <w:rFonts w:eastAsia="Times New Roman" w:cs="Arial"/>
        </w:rPr>
      </w:pPr>
      <w:r w:rsidRPr="00A67A9E">
        <w:rPr>
          <w:rFonts w:eastAsia="Times New Roman" w:cs="Arial"/>
        </w:rPr>
        <w:t>Categories have been simplified and streamlined to make it easier for members to determine where their activities may fit.</w:t>
      </w:r>
    </w:p>
    <w:p w:rsidR="00A67A9E" w:rsidRPr="00A67A9E" w:rsidRDefault="00A67A9E" w:rsidP="00A67A9E">
      <w:pPr>
        <w:pStyle w:val="ListParagraph"/>
        <w:numPr>
          <w:ilvl w:val="0"/>
          <w:numId w:val="1"/>
        </w:numPr>
        <w:spacing w:after="0" w:line="240" w:lineRule="auto"/>
        <w:rPr>
          <w:rFonts w:eastAsia="Times New Roman" w:cs="Arial"/>
        </w:rPr>
      </w:pPr>
      <w:r w:rsidRPr="00A67A9E">
        <w:rPr>
          <w:rFonts w:eastAsia="Times New Roman" w:cs="Arial"/>
        </w:rPr>
        <w:t>Valuations for a number of activities have been increased to provide a higher recognition of the professional contributions of certified members to the workplace and the community.</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rPr>
      </w:pPr>
      <w:r w:rsidRPr="00A67A9E">
        <w:rPr>
          <w:rFonts w:eastAsia="Times New Roman" w:cs="Arial"/>
        </w:rPr>
        <w:t>There are five sections to the Continuing Professional Development (CPD) Log:</w:t>
      </w:r>
    </w:p>
    <w:p w:rsidR="00A67A9E" w:rsidRPr="00A67A9E" w:rsidRDefault="00A67A9E" w:rsidP="00A67A9E">
      <w:pPr>
        <w:pStyle w:val="ListParagraph"/>
        <w:numPr>
          <w:ilvl w:val="0"/>
          <w:numId w:val="2"/>
        </w:numPr>
        <w:spacing w:after="0" w:line="240" w:lineRule="auto"/>
        <w:rPr>
          <w:rFonts w:eastAsia="Times New Roman" w:cs="Arial"/>
        </w:rPr>
      </w:pPr>
      <w:r w:rsidRPr="00A67A9E">
        <w:rPr>
          <w:rFonts w:eastAsia="Times New Roman" w:cs="Arial"/>
        </w:rPr>
        <w:t>Professional Practice – Significant Work Projects/Initiatives</w:t>
      </w:r>
    </w:p>
    <w:p w:rsidR="00A67A9E" w:rsidRPr="00A67A9E" w:rsidRDefault="00A67A9E" w:rsidP="00A67A9E">
      <w:pPr>
        <w:pStyle w:val="ListParagraph"/>
        <w:numPr>
          <w:ilvl w:val="0"/>
          <w:numId w:val="2"/>
        </w:numPr>
        <w:spacing w:after="0" w:line="240" w:lineRule="auto"/>
        <w:rPr>
          <w:rFonts w:eastAsia="Times New Roman" w:cs="Arial"/>
        </w:rPr>
      </w:pPr>
      <w:r w:rsidRPr="00A67A9E">
        <w:rPr>
          <w:rFonts w:eastAsia="Times New Roman" w:cs="Arial"/>
        </w:rPr>
        <w:t>Leadership – Mentoring, Training, and Facilitation</w:t>
      </w:r>
    </w:p>
    <w:p w:rsidR="00A67A9E" w:rsidRPr="00A67A9E" w:rsidRDefault="00A67A9E" w:rsidP="00A67A9E">
      <w:pPr>
        <w:pStyle w:val="ListParagraph"/>
        <w:numPr>
          <w:ilvl w:val="0"/>
          <w:numId w:val="2"/>
        </w:numPr>
        <w:spacing w:after="0" w:line="240" w:lineRule="auto"/>
        <w:rPr>
          <w:rFonts w:eastAsia="Times New Roman" w:cs="Arial"/>
        </w:rPr>
      </w:pPr>
      <w:r w:rsidRPr="00A67A9E">
        <w:rPr>
          <w:rFonts w:eastAsia="Times New Roman" w:cs="Arial"/>
        </w:rPr>
        <w:t>Participation – Volunteer &amp; Community Involvement</w:t>
      </w:r>
    </w:p>
    <w:p w:rsidR="00A67A9E" w:rsidRPr="00A67A9E" w:rsidRDefault="00A67A9E" w:rsidP="00A67A9E">
      <w:pPr>
        <w:pStyle w:val="ListParagraph"/>
        <w:numPr>
          <w:ilvl w:val="0"/>
          <w:numId w:val="2"/>
        </w:numPr>
        <w:spacing w:after="0" w:line="240" w:lineRule="auto"/>
        <w:rPr>
          <w:rFonts w:eastAsia="Times New Roman" w:cs="Arial"/>
        </w:rPr>
      </w:pPr>
      <w:r w:rsidRPr="00A67A9E">
        <w:rPr>
          <w:rFonts w:eastAsia="Times New Roman" w:cs="Arial"/>
        </w:rPr>
        <w:t>Learning – Formal and Informal</w:t>
      </w:r>
    </w:p>
    <w:p w:rsidR="00A67A9E" w:rsidRPr="00A67A9E" w:rsidRDefault="00A67A9E" w:rsidP="00A67A9E">
      <w:pPr>
        <w:pStyle w:val="ListParagraph"/>
        <w:numPr>
          <w:ilvl w:val="0"/>
          <w:numId w:val="2"/>
        </w:numPr>
        <w:spacing w:after="0" w:line="240" w:lineRule="auto"/>
        <w:rPr>
          <w:rFonts w:eastAsia="Times New Roman" w:cs="Arial"/>
        </w:rPr>
      </w:pPr>
      <w:r w:rsidRPr="00A67A9E">
        <w:rPr>
          <w:rFonts w:eastAsia="Times New Roman" w:cs="Arial"/>
        </w:rPr>
        <w:t>Research &amp; Publications – Texts, Articles, Journals</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b/>
        </w:rPr>
      </w:pPr>
      <w:r w:rsidRPr="00A67A9E">
        <w:rPr>
          <w:rFonts w:eastAsia="Times New Roman" w:cs="Arial"/>
          <w:b/>
        </w:rPr>
        <w:t>Things that have Not Changed</w:t>
      </w:r>
    </w:p>
    <w:p w:rsidR="00A67A9E" w:rsidRPr="00A67A9E" w:rsidRDefault="00A67A9E" w:rsidP="00A67A9E">
      <w:pPr>
        <w:pStyle w:val="ListParagraph"/>
        <w:numPr>
          <w:ilvl w:val="0"/>
          <w:numId w:val="3"/>
        </w:numPr>
        <w:spacing w:after="0" w:line="240" w:lineRule="auto"/>
        <w:rPr>
          <w:rFonts w:eastAsia="Times New Roman" w:cs="Arial"/>
        </w:rPr>
      </w:pPr>
      <w:r w:rsidRPr="00A67A9E">
        <w:rPr>
          <w:rFonts w:eastAsia="Times New Roman" w:cs="Arial"/>
        </w:rPr>
        <w:t>The overall requirement for 100 remains the same.</w:t>
      </w:r>
    </w:p>
    <w:p w:rsidR="00A67A9E" w:rsidRPr="00A67A9E" w:rsidRDefault="00A67A9E" w:rsidP="00A67A9E">
      <w:pPr>
        <w:pStyle w:val="ListParagraph"/>
        <w:numPr>
          <w:ilvl w:val="0"/>
          <w:numId w:val="3"/>
        </w:numPr>
        <w:spacing w:after="0" w:line="240" w:lineRule="auto"/>
        <w:rPr>
          <w:rFonts w:eastAsia="Times New Roman" w:cs="Arial"/>
        </w:rPr>
      </w:pPr>
      <w:r w:rsidRPr="00A67A9E">
        <w:rPr>
          <w:rFonts w:eastAsia="Times New Roman" w:cs="Arial"/>
        </w:rPr>
        <w:t>The requirement to have activities in at least two categories remains the same.</w:t>
      </w:r>
    </w:p>
    <w:p w:rsidR="00A67A9E" w:rsidRPr="00A67A9E" w:rsidRDefault="00A67A9E" w:rsidP="00A67A9E">
      <w:pPr>
        <w:pStyle w:val="ListParagraph"/>
        <w:numPr>
          <w:ilvl w:val="0"/>
          <w:numId w:val="3"/>
        </w:numPr>
        <w:spacing w:after="0" w:line="240" w:lineRule="auto"/>
        <w:rPr>
          <w:rFonts w:eastAsia="Times New Roman" w:cs="Arial"/>
        </w:rPr>
      </w:pPr>
      <w:r w:rsidRPr="00A67A9E">
        <w:rPr>
          <w:rFonts w:eastAsia="Times New Roman" w:cs="Arial"/>
        </w:rPr>
        <w:t>The Recertification period covered for individual members remains the same.</w:t>
      </w:r>
    </w:p>
    <w:p w:rsidR="00A67A9E" w:rsidRPr="00A67A9E" w:rsidRDefault="00A67A9E" w:rsidP="00A67A9E">
      <w:pPr>
        <w:pStyle w:val="ListParagraph"/>
        <w:numPr>
          <w:ilvl w:val="0"/>
          <w:numId w:val="3"/>
        </w:numPr>
        <w:spacing w:after="0" w:line="240" w:lineRule="auto"/>
        <w:rPr>
          <w:rFonts w:eastAsia="Times New Roman" w:cs="Arial"/>
        </w:rPr>
      </w:pPr>
      <w:r w:rsidRPr="00A67A9E">
        <w:rPr>
          <w:rFonts w:eastAsia="Times New Roman" w:cs="Arial"/>
        </w:rPr>
        <w:t>The details/information submitted on the log remains the same.</w:t>
      </w:r>
    </w:p>
    <w:p w:rsidR="00A67A9E" w:rsidRPr="00A67A9E" w:rsidRDefault="00A67A9E" w:rsidP="00A67A9E">
      <w:pPr>
        <w:pStyle w:val="ListParagraph"/>
        <w:numPr>
          <w:ilvl w:val="0"/>
          <w:numId w:val="3"/>
        </w:numPr>
        <w:spacing w:after="0" w:line="240" w:lineRule="auto"/>
        <w:rPr>
          <w:rFonts w:eastAsia="Times New Roman" w:cs="Arial"/>
        </w:rPr>
      </w:pPr>
      <w:r w:rsidRPr="00A67A9E">
        <w:rPr>
          <w:rFonts w:eastAsia="Times New Roman" w:cs="Arial"/>
        </w:rPr>
        <w:t>The member must still link the activity claimed to their own development.</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b/>
        </w:rPr>
      </w:pPr>
      <w:r w:rsidRPr="00A67A9E">
        <w:rPr>
          <w:rFonts w:eastAsia="Times New Roman" w:cs="Arial"/>
          <w:b/>
        </w:rPr>
        <w:t>Key Benefits to Members in the New CPD Log</w:t>
      </w:r>
    </w:p>
    <w:p w:rsidR="00A67A9E" w:rsidRPr="00A67A9E" w:rsidRDefault="00A67A9E" w:rsidP="00A67A9E">
      <w:pPr>
        <w:spacing w:after="0" w:line="240" w:lineRule="auto"/>
        <w:rPr>
          <w:rFonts w:eastAsia="Times New Roman" w:cs="Arial"/>
        </w:rPr>
      </w:pPr>
      <w:r w:rsidRPr="00A67A9E">
        <w:rPr>
          <w:rFonts w:eastAsia="Times New Roman" w:cs="Arial"/>
        </w:rPr>
        <w:t>There are a number of enhancements to the qualifying activities and their valuations in the new CPD log that benefit members directly, including:</w:t>
      </w:r>
    </w:p>
    <w:p w:rsidR="00A67A9E" w:rsidRPr="00A67A9E" w:rsidRDefault="00A67A9E" w:rsidP="00A67A9E">
      <w:pPr>
        <w:pStyle w:val="ListParagraph"/>
        <w:numPr>
          <w:ilvl w:val="0"/>
          <w:numId w:val="4"/>
        </w:numPr>
        <w:spacing w:after="0" w:line="240" w:lineRule="auto"/>
        <w:rPr>
          <w:rFonts w:eastAsia="Times New Roman" w:cs="Arial"/>
        </w:rPr>
      </w:pPr>
      <w:r w:rsidRPr="00A67A9E">
        <w:rPr>
          <w:rFonts w:eastAsia="Times New Roman" w:cs="Arial"/>
        </w:rPr>
        <w:t xml:space="preserve">Increased recognition for Work/Consulting Projects (1a) – Calculated at actual hours to better recognize the contribution to significant official projects </w:t>
      </w:r>
    </w:p>
    <w:p w:rsidR="00A67A9E" w:rsidRPr="00A67A9E" w:rsidRDefault="00A67A9E" w:rsidP="00A67A9E">
      <w:pPr>
        <w:pStyle w:val="ListParagraph"/>
        <w:numPr>
          <w:ilvl w:val="0"/>
          <w:numId w:val="4"/>
        </w:numPr>
        <w:spacing w:after="0" w:line="240" w:lineRule="auto"/>
        <w:rPr>
          <w:rFonts w:eastAsia="Times New Roman" w:cs="Arial"/>
        </w:rPr>
      </w:pPr>
      <w:r w:rsidRPr="00A67A9E">
        <w:rPr>
          <w:rFonts w:eastAsia="Times New Roman" w:cs="Arial"/>
        </w:rPr>
        <w:t xml:space="preserve">Increased recognition of Board Service for a non-profit or charitable organization (3a/3b) </w:t>
      </w:r>
    </w:p>
    <w:p w:rsidR="00A67A9E" w:rsidRPr="00A67A9E" w:rsidRDefault="00A67A9E" w:rsidP="00A67A9E">
      <w:pPr>
        <w:pStyle w:val="ListParagraph"/>
        <w:numPr>
          <w:ilvl w:val="0"/>
          <w:numId w:val="4"/>
        </w:numPr>
        <w:spacing w:after="0" w:line="240" w:lineRule="auto"/>
        <w:rPr>
          <w:rFonts w:eastAsia="Times New Roman" w:cs="Arial"/>
        </w:rPr>
      </w:pPr>
      <w:r w:rsidRPr="00A67A9E">
        <w:rPr>
          <w:rFonts w:eastAsia="Times New Roman" w:cs="Arial"/>
        </w:rPr>
        <w:t xml:space="preserve">Participating in an Executive Coaching Program as a participant (2g) – now a qualifying activity if part of a service contract with a qualified professional coach </w:t>
      </w:r>
    </w:p>
    <w:p w:rsidR="00A67A9E" w:rsidRPr="00A67A9E" w:rsidRDefault="00A67A9E" w:rsidP="00A67A9E">
      <w:pPr>
        <w:pStyle w:val="ListParagraph"/>
        <w:numPr>
          <w:ilvl w:val="0"/>
          <w:numId w:val="4"/>
        </w:numPr>
        <w:spacing w:after="0" w:line="240" w:lineRule="auto"/>
        <w:rPr>
          <w:rFonts w:eastAsia="Times New Roman" w:cs="Arial"/>
        </w:rPr>
      </w:pPr>
      <w:r w:rsidRPr="00A67A9E">
        <w:rPr>
          <w:rFonts w:eastAsia="Times New Roman" w:cs="Arial"/>
        </w:rPr>
        <w:t xml:space="preserve">Learning is categorized as Formal and Informal and a number of activities in the learning section have been streamlined and some valuations increased. </w:t>
      </w:r>
    </w:p>
    <w:p w:rsidR="00A67A9E" w:rsidRPr="00A67A9E" w:rsidRDefault="00A67A9E" w:rsidP="00A67A9E">
      <w:pPr>
        <w:spacing w:after="0" w:line="240" w:lineRule="auto"/>
        <w:rPr>
          <w:rFonts w:eastAsia="Times New Roman" w:cs="Arial"/>
        </w:rPr>
      </w:pPr>
      <w:bookmarkStart w:id="0" w:name="2"/>
      <w:bookmarkEnd w:id="0"/>
    </w:p>
    <w:p w:rsidR="00A67A9E" w:rsidRPr="00A67A9E" w:rsidRDefault="00A67A9E" w:rsidP="00A67A9E">
      <w:pPr>
        <w:spacing w:after="0" w:line="240" w:lineRule="auto"/>
        <w:rPr>
          <w:rFonts w:eastAsia="Times New Roman" w:cs="Arial"/>
        </w:rPr>
      </w:pPr>
      <w:r w:rsidRPr="00A67A9E">
        <w:rPr>
          <w:rFonts w:eastAsia="Times New Roman" w:cs="Arial"/>
        </w:rPr>
        <w:t>Valuations have also increased for:</w:t>
      </w:r>
    </w:p>
    <w:p w:rsidR="00A67A9E" w:rsidRPr="00A67A9E" w:rsidRDefault="00A67A9E" w:rsidP="00A67A9E">
      <w:pPr>
        <w:pStyle w:val="ListParagraph"/>
        <w:numPr>
          <w:ilvl w:val="0"/>
          <w:numId w:val="5"/>
        </w:numPr>
        <w:spacing w:after="0" w:line="240" w:lineRule="auto"/>
        <w:rPr>
          <w:rFonts w:eastAsia="Times New Roman" w:cs="Arial"/>
        </w:rPr>
      </w:pPr>
      <w:r w:rsidRPr="00A67A9E">
        <w:rPr>
          <w:rFonts w:eastAsia="Times New Roman" w:cs="Arial"/>
        </w:rPr>
        <w:t xml:space="preserve">Significant updates/process improvements (1b) </w:t>
      </w:r>
    </w:p>
    <w:p w:rsidR="00A67A9E" w:rsidRPr="00A67A9E" w:rsidRDefault="00A67A9E" w:rsidP="00A67A9E">
      <w:pPr>
        <w:pStyle w:val="ListParagraph"/>
        <w:numPr>
          <w:ilvl w:val="0"/>
          <w:numId w:val="5"/>
        </w:numPr>
        <w:spacing w:after="0" w:line="240" w:lineRule="auto"/>
        <w:rPr>
          <w:rFonts w:eastAsia="Times New Roman" w:cs="Arial"/>
        </w:rPr>
      </w:pPr>
      <w:r w:rsidRPr="00A67A9E">
        <w:rPr>
          <w:rFonts w:eastAsia="Times New Roman" w:cs="Arial"/>
        </w:rPr>
        <w:lastRenderedPageBreak/>
        <w:t xml:space="preserve">Facilitating new course, workshop, or seminar (2b) </w:t>
      </w:r>
    </w:p>
    <w:p w:rsidR="00A67A9E" w:rsidRPr="00A67A9E" w:rsidRDefault="00A67A9E" w:rsidP="00A67A9E">
      <w:pPr>
        <w:pStyle w:val="ListParagraph"/>
        <w:numPr>
          <w:ilvl w:val="0"/>
          <w:numId w:val="5"/>
        </w:numPr>
        <w:spacing w:after="0" w:line="240" w:lineRule="auto"/>
        <w:rPr>
          <w:rFonts w:eastAsia="Times New Roman" w:cs="Arial"/>
        </w:rPr>
      </w:pPr>
      <w:r w:rsidRPr="00A67A9E">
        <w:rPr>
          <w:rFonts w:eastAsia="Times New Roman" w:cs="Arial"/>
        </w:rPr>
        <w:t>Development of Formal Courses – Accredited University/College (4a) – maximum increased</w:t>
      </w:r>
    </w:p>
    <w:p w:rsidR="00A67A9E" w:rsidRPr="00A67A9E" w:rsidRDefault="00A67A9E" w:rsidP="00A67A9E">
      <w:pPr>
        <w:pStyle w:val="ListParagraph"/>
        <w:numPr>
          <w:ilvl w:val="0"/>
          <w:numId w:val="5"/>
        </w:numPr>
        <w:spacing w:after="0" w:line="240" w:lineRule="auto"/>
        <w:rPr>
          <w:rFonts w:eastAsia="Times New Roman" w:cs="Arial"/>
        </w:rPr>
      </w:pPr>
      <w:r w:rsidRPr="00A67A9E">
        <w:rPr>
          <w:rFonts w:eastAsia="Times New Roman" w:cs="Arial"/>
        </w:rPr>
        <w:t xml:space="preserve">Development of workshop, seminar, etc. (4f) </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b/>
        </w:rPr>
      </w:pPr>
      <w:r w:rsidRPr="00A67A9E">
        <w:rPr>
          <w:rFonts w:eastAsia="Times New Roman" w:cs="Arial"/>
          <w:b/>
        </w:rPr>
        <w:t>Summary</w:t>
      </w:r>
    </w:p>
    <w:p w:rsidR="00A67A9E" w:rsidRDefault="00A67A9E" w:rsidP="00A67A9E">
      <w:pPr>
        <w:spacing w:after="0" w:line="240" w:lineRule="auto"/>
        <w:rPr>
          <w:rFonts w:eastAsia="Times New Roman" w:cs="Arial"/>
        </w:rPr>
      </w:pPr>
      <w:r w:rsidRPr="00A67A9E">
        <w:rPr>
          <w:rFonts w:eastAsia="Times New Roman" w:cs="Arial"/>
        </w:rPr>
        <w:t>Most of the changes result in a direct benefit to members applying for recertification and provide for increased recognition of the professional contributions of certified members to the workplace and the community.</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b/>
        </w:rPr>
      </w:pPr>
      <w:r w:rsidRPr="00A67A9E">
        <w:rPr>
          <w:rFonts w:eastAsia="Times New Roman" w:cs="Arial"/>
          <w:b/>
        </w:rPr>
        <w:t>Effective Dates for CPD Log</w:t>
      </w:r>
    </w:p>
    <w:p w:rsidR="00A67A9E" w:rsidRPr="00A67A9E" w:rsidRDefault="00A67A9E" w:rsidP="00A67A9E">
      <w:pPr>
        <w:spacing w:after="0" w:line="240" w:lineRule="auto"/>
        <w:rPr>
          <w:rFonts w:eastAsia="Times New Roman" w:cs="Arial"/>
        </w:rPr>
      </w:pPr>
      <w:r w:rsidRPr="00A67A9E">
        <w:rPr>
          <w:rFonts w:eastAsia="Times New Roman" w:cs="Arial"/>
        </w:rPr>
        <w:t xml:space="preserve">Similar to the approach four years ago when the last changes to recertification were communicated, we again will be offering a transition period for members. </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rPr>
      </w:pPr>
      <w:r w:rsidRPr="00A67A9E">
        <w:rPr>
          <w:rFonts w:eastAsia="Times New Roman" w:cs="Arial"/>
        </w:rPr>
        <w:t>Members applyin</w:t>
      </w:r>
      <w:bookmarkStart w:id="1" w:name="_GoBack"/>
      <w:bookmarkEnd w:id="1"/>
      <w:r w:rsidRPr="00A67A9E">
        <w:rPr>
          <w:rFonts w:eastAsia="Times New Roman" w:cs="Arial"/>
        </w:rPr>
        <w:t xml:space="preserve">g for recertification </w:t>
      </w:r>
      <w:r>
        <w:rPr>
          <w:rFonts w:eastAsia="Times New Roman" w:cs="Arial"/>
        </w:rPr>
        <w:t xml:space="preserve">until December 31, </w:t>
      </w:r>
      <w:r w:rsidRPr="00A67A9E">
        <w:rPr>
          <w:rFonts w:eastAsia="Times New Roman" w:cs="Arial"/>
        </w:rPr>
        <w:t>2014 may use the current log (dated 2011 and introduced in 2009) or the new CPD log (dated 2014). Members applying for recertification after January 1, 2015, will be required to use the new CPD log.</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rPr>
      </w:pPr>
      <w:r w:rsidRPr="00A67A9E">
        <w:rPr>
          <w:rFonts w:eastAsia="Times New Roman" w:cs="Arial"/>
        </w:rPr>
        <w:t>To download a copy of the current Recertification Log, click here for Word version.</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rPr>
      </w:pPr>
      <w:r w:rsidRPr="00A67A9E">
        <w:rPr>
          <w:rFonts w:eastAsia="Times New Roman" w:cs="Arial"/>
        </w:rPr>
        <w:t>To download a copy of the new Continuing Professional Development Log, click here for the Word version, or here for a PDF preview.</w:t>
      </w:r>
    </w:p>
    <w:p w:rsidR="00A67A9E" w:rsidRPr="00A67A9E" w:rsidRDefault="00A67A9E" w:rsidP="00A67A9E">
      <w:pPr>
        <w:spacing w:after="0" w:line="240" w:lineRule="auto"/>
        <w:rPr>
          <w:rFonts w:eastAsia="Times New Roman" w:cs="Arial"/>
        </w:rPr>
      </w:pPr>
    </w:p>
    <w:p w:rsidR="00A67A9E" w:rsidRPr="00A67A9E" w:rsidRDefault="00A67A9E" w:rsidP="00A67A9E">
      <w:pPr>
        <w:spacing w:after="0" w:line="240" w:lineRule="auto"/>
        <w:rPr>
          <w:rFonts w:eastAsia="Times New Roman" w:cs="Arial"/>
          <w:b/>
        </w:rPr>
      </w:pPr>
      <w:r w:rsidRPr="00A67A9E">
        <w:rPr>
          <w:rFonts w:eastAsia="Times New Roman" w:cs="Arial"/>
          <w:b/>
        </w:rPr>
        <w:t>As a CHRP Holder how does this impact me?</w:t>
      </w:r>
    </w:p>
    <w:p w:rsidR="00A67A9E" w:rsidRPr="00A67A9E" w:rsidRDefault="00A67A9E" w:rsidP="00A67A9E">
      <w:pPr>
        <w:spacing w:after="0" w:line="240" w:lineRule="auto"/>
        <w:rPr>
          <w:rFonts w:eastAsia="Times New Roman" w:cs="Arial"/>
        </w:rPr>
      </w:pPr>
      <w:r w:rsidRPr="00A67A9E">
        <w:rPr>
          <w:rFonts w:eastAsia="Times New Roman" w:cs="Arial"/>
        </w:rPr>
        <w:t xml:space="preserve">If you are applying to recertify in 2014, you may use the existing log or the new CPD log. You may choose which log you would like to submit with your application for recertification. </w:t>
      </w:r>
    </w:p>
    <w:p w:rsidR="00A67A9E" w:rsidRPr="00A67A9E" w:rsidRDefault="00A67A9E" w:rsidP="00A67A9E">
      <w:pPr>
        <w:spacing w:after="0" w:line="240" w:lineRule="auto"/>
        <w:rPr>
          <w:rFonts w:eastAsia="Times New Roman" w:cs="Arial"/>
        </w:rPr>
      </w:pPr>
    </w:p>
    <w:p w:rsidR="007B6899" w:rsidRPr="00A67A9E" w:rsidRDefault="00A67A9E" w:rsidP="00A67A9E">
      <w:pPr>
        <w:spacing w:after="0" w:line="240" w:lineRule="auto"/>
        <w:rPr>
          <w:rFonts w:eastAsia="Times New Roman" w:cs="Arial"/>
        </w:rPr>
      </w:pPr>
      <w:r w:rsidRPr="00A67A9E">
        <w:rPr>
          <w:rFonts w:eastAsia="Times New Roman" w:cs="Arial"/>
        </w:rPr>
        <w:t>If you are applying for recertification in 2015 or later, you must use the Continuing Professional Development (CPD) log.</w:t>
      </w:r>
    </w:p>
    <w:sectPr w:rsidR="007B6899" w:rsidRPr="00A6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47D6B"/>
    <w:multiLevelType w:val="hybridMultilevel"/>
    <w:tmpl w:val="813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825DB"/>
    <w:multiLevelType w:val="hybridMultilevel"/>
    <w:tmpl w:val="F672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E636F"/>
    <w:multiLevelType w:val="hybridMultilevel"/>
    <w:tmpl w:val="F0D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E4CE4"/>
    <w:multiLevelType w:val="hybridMultilevel"/>
    <w:tmpl w:val="0A70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85CAB"/>
    <w:multiLevelType w:val="hybridMultilevel"/>
    <w:tmpl w:val="AE00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9E"/>
    <w:rsid w:val="007B6899"/>
    <w:rsid w:val="00A6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95117-61DA-4A07-B39C-B9899B64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1088">
      <w:bodyDiv w:val="1"/>
      <w:marLeft w:val="0"/>
      <w:marRight w:val="0"/>
      <w:marTop w:val="0"/>
      <w:marBottom w:val="0"/>
      <w:divBdr>
        <w:top w:val="none" w:sz="0" w:space="0" w:color="auto"/>
        <w:left w:val="none" w:sz="0" w:space="0" w:color="auto"/>
        <w:bottom w:val="none" w:sz="0" w:space="0" w:color="auto"/>
        <w:right w:val="none" w:sz="0" w:space="0" w:color="auto"/>
      </w:divBdr>
      <w:divsChild>
        <w:div w:id="108284261">
          <w:marLeft w:val="0"/>
          <w:marRight w:val="0"/>
          <w:marTop w:val="0"/>
          <w:marBottom w:val="0"/>
          <w:divBdr>
            <w:top w:val="none" w:sz="0" w:space="0" w:color="auto"/>
            <w:left w:val="none" w:sz="0" w:space="0" w:color="auto"/>
            <w:bottom w:val="none" w:sz="0" w:space="0" w:color="auto"/>
            <w:right w:val="none" w:sz="0" w:space="0" w:color="auto"/>
          </w:divBdr>
          <w:divsChild>
            <w:div w:id="1984580089">
              <w:marLeft w:val="0"/>
              <w:marRight w:val="0"/>
              <w:marTop w:val="0"/>
              <w:marBottom w:val="0"/>
              <w:divBdr>
                <w:top w:val="none" w:sz="0" w:space="0" w:color="auto"/>
                <w:left w:val="none" w:sz="0" w:space="0" w:color="auto"/>
                <w:bottom w:val="none" w:sz="0" w:space="0" w:color="auto"/>
                <w:right w:val="none" w:sz="0" w:space="0" w:color="auto"/>
              </w:divBdr>
              <w:divsChild>
                <w:div w:id="1934898384">
                  <w:marLeft w:val="0"/>
                  <w:marRight w:val="0"/>
                  <w:marTop w:val="0"/>
                  <w:marBottom w:val="0"/>
                  <w:divBdr>
                    <w:top w:val="none" w:sz="0" w:space="0" w:color="auto"/>
                    <w:left w:val="none" w:sz="0" w:space="0" w:color="auto"/>
                    <w:bottom w:val="none" w:sz="0" w:space="0" w:color="auto"/>
                    <w:right w:val="none" w:sz="0" w:space="0" w:color="auto"/>
                  </w:divBdr>
                </w:div>
                <w:div w:id="496847278">
                  <w:marLeft w:val="0"/>
                  <w:marRight w:val="0"/>
                  <w:marTop w:val="0"/>
                  <w:marBottom w:val="0"/>
                  <w:divBdr>
                    <w:top w:val="none" w:sz="0" w:space="0" w:color="auto"/>
                    <w:left w:val="none" w:sz="0" w:space="0" w:color="auto"/>
                    <w:bottom w:val="none" w:sz="0" w:space="0" w:color="auto"/>
                    <w:right w:val="none" w:sz="0" w:space="0" w:color="auto"/>
                  </w:divBdr>
                </w:div>
                <w:div w:id="762726761">
                  <w:marLeft w:val="0"/>
                  <w:marRight w:val="0"/>
                  <w:marTop w:val="0"/>
                  <w:marBottom w:val="0"/>
                  <w:divBdr>
                    <w:top w:val="none" w:sz="0" w:space="0" w:color="auto"/>
                    <w:left w:val="none" w:sz="0" w:space="0" w:color="auto"/>
                    <w:bottom w:val="none" w:sz="0" w:space="0" w:color="auto"/>
                    <w:right w:val="none" w:sz="0" w:space="0" w:color="auto"/>
                  </w:divBdr>
                </w:div>
                <w:div w:id="1697386300">
                  <w:marLeft w:val="0"/>
                  <w:marRight w:val="0"/>
                  <w:marTop w:val="0"/>
                  <w:marBottom w:val="0"/>
                  <w:divBdr>
                    <w:top w:val="none" w:sz="0" w:space="0" w:color="auto"/>
                    <w:left w:val="none" w:sz="0" w:space="0" w:color="auto"/>
                    <w:bottom w:val="none" w:sz="0" w:space="0" w:color="auto"/>
                    <w:right w:val="none" w:sz="0" w:space="0" w:color="auto"/>
                  </w:divBdr>
                </w:div>
                <w:div w:id="1916358005">
                  <w:marLeft w:val="0"/>
                  <w:marRight w:val="0"/>
                  <w:marTop w:val="0"/>
                  <w:marBottom w:val="0"/>
                  <w:divBdr>
                    <w:top w:val="none" w:sz="0" w:space="0" w:color="auto"/>
                    <w:left w:val="none" w:sz="0" w:space="0" w:color="auto"/>
                    <w:bottom w:val="none" w:sz="0" w:space="0" w:color="auto"/>
                    <w:right w:val="none" w:sz="0" w:space="0" w:color="auto"/>
                  </w:divBdr>
                </w:div>
                <w:div w:id="553854377">
                  <w:marLeft w:val="0"/>
                  <w:marRight w:val="0"/>
                  <w:marTop w:val="0"/>
                  <w:marBottom w:val="0"/>
                  <w:divBdr>
                    <w:top w:val="none" w:sz="0" w:space="0" w:color="auto"/>
                    <w:left w:val="none" w:sz="0" w:space="0" w:color="auto"/>
                    <w:bottom w:val="none" w:sz="0" w:space="0" w:color="auto"/>
                    <w:right w:val="none" w:sz="0" w:space="0" w:color="auto"/>
                  </w:divBdr>
                </w:div>
                <w:div w:id="1317563890">
                  <w:marLeft w:val="0"/>
                  <w:marRight w:val="0"/>
                  <w:marTop w:val="0"/>
                  <w:marBottom w:val="0"/>
                  <w:divBdr>
                    <w:top w:val="none" w:sz="0" w:space="0" w:color="auto"/>
                    <w:left w:val="none" w:sz="0" w:space="0" w:color="auto"/>
                    <w:bottom w:val="none" w:sz="0" w:space="0" w:color="auto"/>
                    <w:right w:val="none" w:sz="0" w:space="0" w:color="auto"/>
                  </w:divBdr>
                </w:div>
                <w:div w:id="2132239293">
                  <w:marLeft w:val="0"/>
                  <w:marRight w:val="0"/>
                  <w:marTop w:val="0"/>
                  <w:marBottom w:val="0"/>
                  <w:divBdr>
                    <w:top w:val="none" w:sz="0" w:space="0" w:color="auto"/>
                    <w:left w:val="none" w:sz="0" w:space="0" w:color="auto"/>
                    <w:bottom w:val="none" w:sz="0" w:space="0" w:color="auto"/>
                    <w:right w:val="none" w:sz="0" w:space="0" w:color="auto"/>
                  </w:divBdr>
                </w:div>
                <w:div w:id="1746343156">
                  <w:marLeft w:val="0"/>
                  <w:marRight w:val="0"/>
                  <w:marTop w:val="0"/>
                  <w:marBottom w:val="0"/>
                  <w:divBdr>
                    <w:top w:val="none" w:sz="0" w:space="0" w:color="auto"/>
                    <w:left w:val="none" w:sz="0" w:space="0" w:color="auto"/>
                    <w:bottom w:val="none" w:sz="0" w:space="0" w:color="auto"/>
                    <w:right w:val="none" w:sz="0" w:space="0" w:color="auto"/>
                  </w:divBdr>
                </w:div>
                <w:div w:id="1724478478">
                  <w:marLeft w:val="0"/>
                  <w:marRight w:val="0"/>
                  <w:marTop w:val="0"/>
                  <w:marBottom w:val="0"/>
                  <w:divBdr>
                    <w:top w:val="none" w:sz="0" w:space="0" w:color="auto"/>
                    <w:left w:val="none" w:sz="0" w:space="0" w:color="auto"/>
                    <w:bottom w:val="none" w:sz="0" w:space="0" w:color="auto"/>
                    <w:right w:val="none" w:sz="0" w:space="0" w:color="auto"/>
                  </w:divBdr>
                </w:div>
                <w:div w:id="1899047960">
                  <w:marLeft w:val="0"/>
                  <w:marRight w:val="0"/>
                  <w:marTop w:val="0"/>
                  <w:marBottom w:val="0"/>
                  <w:divBdr>
                    <w:top w:val="none" w:sz="0" w:space="0" w:color="auto"/>
                    <w:left w:val="none" w:sz="0" w:space="0" w:color="auto"/>
                    <w:bottom w:val="none" w:sz="0" w:space="0" w:color="auto"/>
                    <w:right w:val="none" w:sz="0" w:space="0" w:color="auto"/>
                  </w:divBdr>
                </w:div>
                <w:div w:id="536742190">
                  <w:marLeft w:val="0"/>
                  <w:marRight w:val="0"/>
                  <w:marTop w:val="0"/>
                  <w:marBottom w:val="0"/>
                  <w:divBdr>
                    <w:top w:val="none" w:sz="0" w:space="0" w:color="auto"/>
                    <w:left w:val="none" w:sz="0" w:space="0" w:color="auto"/>
                    <w:bottom w:val="none" w:sz="0" w:space="0" w:color="auto"/>
                    <w:right w:val="none" w:sz="0" w:space="0" w:color="auto"/>
                  </w:divBdr>
                </w:div>
                <w:div w:id="638611823">
                  <w:marLeft w:val="0"/>
                  <w:marRight w:val="0"/>
                  <w:marTop w:val="0"/>
                  <w:marBottom w:val="0"/>
                  <w:divBdr>
                    <w:top w:val="none" w:sz="0" w:space="0" w:color="auto"/>
                    <w:left w:val="none" w:sz="0" w:space="0" w:color="auto"/>
                    <w:bottom w:val="none" w:sz="0" w:space="0" w:color="auto"/>
                    <w:right w:val="none" w:sz="0" w:space="0" w:color="auto"/>
                  </w:divBdr>
                </w:div>
                <w:div w:id="1186476716">
                  <w:marLeft w:val="0"/>
                  <w:marRight w:val="0"/>
                  <w:marTop w:val="0"/>
                  <w:marBottom w:val="0"/>
                  <w:divBdr>
                    <w:top w:val="none" w:sz="0" w:space="0" w:color="auto"/>
                    <w:left w:val="none" w:sz="0" w:space="0" w:color="auto"/>
                    <w:bottom w:val="none" w:sz="0" w:space="0" w:color="auto"/>
                    <w:right w:val="none" w:sz="0" w:space="0" w:color="auto"/>
                  </w:divBdr>
                </w:div>
                <w:div w:id="270746066">
                  <w:marLeft w:val="0"/>
                  <w:marRight w:val="0"/>
                  <w:marTop w:val="0"/>
                  <w:marBottom w:val="0"/>
                  <w:divBdr>
                    <w:top w:val="none" w:sz="0" w:space="0" w:color="auto"/>
                    <w:left w:val="none" w:sz="0" w:space="0" w:color="auto"/>
                    <w:bottom w:val="none" w:sz="0" w:space="0" w:color="auto"/>
                    <w:right w:val="none" w:sz="0" w:space="0" w:color="auto"/>
                  </w:divBdr>
                </w:div>
                <w:div w:id="1089698925">
                  <w:marLeft w:val="0"/>
                  <w:marRight w:val="0"/>
                  <w:marTop w:val="0"/>
                  <w:marBottom w:val="0"/>
                  <w:divBdr>
                    <w:top w:val="none" w:sz="0" w:space="0" w:color="auto"/>
                    <w:left w:val="none" w:sz="0" w:space="0" w:color="auto"/>
                    <w:bottom w:val="none" w:sz="0" w:space="0" w:color="auto"/>
                    <w:right w:val="none" w:sz="0" w:space="0" w:color="auto"/>
                  </w:divBdr>
                </w:div>
                <w:div w:id="2140682180">
                  <w:marLeft w:val="0"/>
                  <w:marRight w:val="0"/>
                  <w:marTop w:val="0"/>
                  <w:marBottom w:val="0"/>
                  <w:divBdr>
                    <w:top w:val="none" w:sz="0" w:space="0" w:color="auto"/>
                    <w:left w:val="none" w:sz="0" w:space="0" w:color="auto"/>
                    <w:bottom w:val="none" w:sz="0" w:space="0" w:color="auto"/>
                    <w:right w:val="none" w:sz="0" w:space="0" w:color="auto"/>
                  </w:divBdr>
                </w:div>
                <w:div w:id="1687974664">
                  <w:marLeft w:val="0"/>
                  <w:marRight w:val="0"/>
                  <w:marTop w:val="0"/>
                  <w:marBottom w:val="0"/>
                  <w:divBdr>
                    <w:top w:val="none" w:sz="0" w:space="0" w:color="auto"/>
                    <w:left w:val="none" w:sz="0" w:space="0" w:color="auto"/>
                    <w:bottom w:val="none" w:sz="0" w:space="0" w:color="auto"/>
                    <w:right w:val="none" w:sz="0" w:space="0" w:color="auto"/>
                  </w:divBdr>
                </w:div>
                <w:div w:id="667101660">
                  <w:marLeft w:val="0"/>
                  <w:marRight w:val="0"/>
                  <w:marTop w:val="0"/>
                  <w:marBottom w:val="0"/>
                  <w:divBdr>
                    <w:top w:val="none" w:sz="0" w:space="0" w:color="auto"/>
                    <w:left w:val="none" w:sz="0" w:space="0" w:color="auto"/>
                    <w:bottom w:val="none" w:sz="0" w:space="0" w:color="auto"/>
                    <w:right w:val="none" w:sz="0" w:space="0" w:color="auto"/>
                  </w:divBdr>
                </w:div>
                <w:div w:id="1683622483">
                  <w:marLeft w:val="0"/>
                  <w:marRight w:val="0"/>
                  <w:marTop w:val="0"/>
                  <w:marBottom w:val="0"/>
                  <w:divBdr>
                    <w:top w:val="none" w:sz="0" w:space="0" w:color="auto"/>
                    <w:left w:val="none" w:sz="0" w:space="0" w:color="auto"/>
                    <w:bottom w:val="none" w:sz="0" w:space="0" w:color="auto"/>
                    <w:right w:val="none" w:sz="0" w:space="0" w:color="auto"/>
                  </w:divBdr>
                </w:div>
                <w:div w:id="621037475">
                  <w:marLeft w:val="0"/>
                  <w:marRight w:val="0"/>
                  <w:marTop w:val="0"/>
                  <w:marBottom w:val="0"/>
                  <w:divBdr>
                    <w:top w:val="none" w:sz="0" w:space="0" w:color="auto"/>
                    <w:left w:val="none" w:sz="0" w:space="0" w:color="auto"/>
                    <w:bottom w:val="none" w:sz="0" w:space="0" w:color="auto"/>
                    <w:right w:val="none" w:sz="0" w:space="0" w:color="auto"/>
                  </w:divBdr>
                </w:div>
                <w:div w:id="1646886456">
                  <w:marLeft w:val="0"/>
                  <w:marRight w:val="0"/>
                  <w:marTop w:val="0"/>
                  <w:marBottom w:val="0"/>
                  <w:divBdr>
                    <w:top w:val="none" w:sz="0" w:space="0" w:color="auto"/>
                    <w:left w:val="none" w:sz="0" w:space="0" w:color="auto"/>
                    <w:bottom w:val="none" w:sz="0" w:space="0" w:color="auto"/>
                    <w:right w:val="none" w:sz="0" w:space="0" w:color="auto"/>
                  </w:divBdr>
                </w:div>
                <w:div w:id="1251548153">
                  <w:marLeft w:val="0"/>
                  <w:marRight w:val="0"/>
                  <w:marTop w:val="0"/>
                  <w:marBottom w:val="0"/>
                  <w:divBdr>
                    <w:top w:val="none" w:sz="0" w:space="0" w:color="auto"/>
                    <w:left w:val="none" w:sz="0" w:space="0" w:color="auto"/>
                    <w:bottom w:val="none" w:sz="0" w:space="0" w:color="auto"/>
                    <w:right w:val="none" w:sz="0" w:space="0" w:color="auto"/>
                  </w:divBdr>
                </w:div>
                <w:div w:id="655257616">
                  <w:marLeft w:val="0"/>
                  <w:marRight w:val="0"/>
                  <w:marTop w:val="0"/>
                  <w:marBottom w:val="0"/>
                  <w:divBdr>
                    <w:top w:val="none" w:sz="0" w:space="0" w:color="auto"/>
                    <w:left w:val="none" w:sz="0" w:space="0" w:color="auto"/>
                    <w:bottom w:val="none" w:sz="0" w:space="0" w:color="auto"/>
                    <w:right w:val="none" w:sz="0" w:space="0" w:color="auto"/>
                  </w:divBdr>
                </w:div>
                <w:div w:id="776678071">
                  <w:marLeft w:val="0"/>
                  <w:marRight w:val="0"/>
                  <w:marTop w:val="0"/>
                  <w:marBottom w:val="0"/>
                  <w:divBdr>
                    <w:top w:val="none" w:sz="0" w:space="0" w:color="auto"/>
                    <w:left w:val="none" w:sz="0" w:space="0" w:color="auto"/>
                    <w:bottom w:val="none" w:sz="0" w:space="0" w:color="auto"/>
                    <w:right w:val="none" w:sz="0" w:space="0" w:color="auto"/>
                  </w:divBdr>
                </w:div>
                <w:div w:id="856693592">
                  <w:marLeft w:val="0"/>
                  <w:marRight w:val="0"/>
                  <w:marTop w:val="0"/>
                  <w:marBottom w:val="0"/>
                  <w:divBdr>
                    <w:top w:val="none" w:sz="0" w:space="0" w:color="auto"/>
                    <w:left w:val="none" w:sz="0" w:space="0" w:color="auto"/>
                    <w:bottom w:val="none" w:sz="0" w:space="0" w:color="auto"/>
                    <w:right w:val="none" w:sz="0" w:space="0" w:color="auto"/>
                  </w:divBdr>
                </w:div>
                <w:div w:id="299116452">
                  <w:marLeft w:val="0"/>
                  <w:marRight w:val="0"/>
                  <w:marTop w:val="0"/>
                  <w:marBottom w:val="0"/>
                  <w:divBdr>
                    <w:top w:val="none" w:sz="0" w:space="0" w:color="auto"/>
                    <w:left w:val="none" w:sz="0" w:space="0" w:color="auto"/>
                    <w:bottom w:val="none" w:sz="0" w:space="0" w:color="auto"/>
                    <w:right w:val="none" w:sz="0" w:space="0" w:color="auto"/>
                  </w:divBdr>
                </w:div>
                <w:div w:id="1313486100">
                  <w:marLeft w:val="0"/>
                  <w:marRight w:val="0"/>
                  <w:marTop w:val="0"/>
                  <w:marBottom w:val="0"/>
                  <w:divBdr>
                    <w:top w:val="none" w:sz="0" w:space="0" w:color="auto"/>
                    <w:left w:val="none" w:sz="0" w:space="0" w:color="auto"/>
                    <w:bottom w:val="none" w:sz="0" w:space="0" w:color="auto"/>
                    <w:right w:val="none" w:sz="0" w:space="0" w:color="auto"/>
                  </w:divBdr>
                </w:div>
                <w:div w:id="1384719277">
                  <w:marLeft w:val="0"/>
                  <w:marRight w:val="0"/>
                  <w:marTop w:val="0"/>
                  <w:marBottom w:val="0"/>
                  <w:divBdr>
                    <w:top w:val="none" w:sz="0" w:space="0" w:color="auto"/>
                    <w:left w:val="none" w:sz="0" w:space="0" w:color="auto"/>
                    <w:bottom w:val="none" w:sz="0" w:space="0" w:color="auto"/>
                    <w:right w:val="none" w:sz="0" w:space="0" w:color="auto"/>
                  </w:divBdr>
                </w:div>
                <w:div w:id="770393911">
                  <w:marLeft w:val="0"/>
                  <w:marRight w:val="0"/>
                  <w:marTop w:val="0"/>
                  <w:marBottom w:val="0"/>
                  <w:divBdr>
                    <w:top w:val="none" w:sz="0" w:space="0" w:color="auto"/>
                    <w:left w:val="none" w:sz="0" w:space="0" w:color="auto"/>
                    <w:bottom w:val="none" w:sz="0" w:space="0" w:color="auto"/>
                    <w:right w:val="none" w:sz="0" w:space="0" w:color="auto"/>
                  </w:divBdr>
                </w:div>
                <w:div w:id="854880737">
                  <w:marLeft w:val="0"/>
                  <w:marRight w:val="0"/>
                  <w:marTop w:val="0"/>
                  <w:marBottom w:val="0"/>
                  <w:divBdr>
                    <w:top w:val="none" w:sz="0" w:space="0" w:color="auto"/>
                    <w:left w:val="none" w:sz="0" w:space="0" w:color="auto"/>
                    <w:bottom w:val="none" w:sz="0" w:space="0" w:color="auto"/>
                    <w:right w:val="none" w:sz="0" w:space="0" w:color="auto"/>
                  </w:divBdr>
                </w:div>
                <w:div w:id="1553999488">
                  <w:marLeft w:val="0"/>
                  <w:marRight w:val="0"/>
                  <w:marTop w:val="0"/>
                  <w:marBottom w:val="0"/>
                  <w:divBdr>
                    <w:top w:val="none" w:sz="0" w:space="0" w:color="auto"/>
                    <w:left w:val="none" w:sz="0" w:space="0" w:color="auto"/>
                    <w:bottom w:val="none" w:sz="0" w:space="0" w:color="auto"/>
                    <w:right w:val="none" w:sz="0" w:space="0" w:color="auto"/>
                  </w:divBdr>
                </w:div>
                <w:div w:id="147601242">
                  <w:marLeft w:val="0"/>
                  <w:marRight w:val="0"/>
                  <w:marTop w:val="0"/>
                  <w:marBottom w:val="0"/>
                  <w:divBdr>
                    <w:top w:val="none" w:sz="0" w:space="0" w:color="auto"/>
                    <w:left w:val="none" w:sz="0" w:space="0" w:color="auto"/>
                    <w:bottom w:val="none" w:sz="0" w:space="0" w:color="auto"/>
                    <w:right w:val="none" w:sz="0" w:space="0" w:color="auto"/>
                  </w:divBdr>
                </w:div>
                <w:div w:id="497157923">
                  <w:marLeft w:val="0"/>
                  <w:marRight w:val="0"/>
                  <w:marTop w:val="0"/>
                  <w:marBottom w:val="0"/>
                  <w:divBdr>
                    <w:top w:val="none" w:sz="0" w:space="0" w:color="auto"/>
                    <w:left w:val="none" w:sz="0" w:space="0" w:color="auto"/>
                    <w:bottom w:val="none" w:sz="0" w:space="0" w:color="auto"/>
                    <w:right w:val="none" w:sz="0" w:space="0" w:color="auto"/>
                  </w:divBdr>
                </w:div>
                <w:div w:id="1605962464">
                  <w:marLeft w:val="0"/>
                  <w:marRight w:val="0"/>
                  <w:marTop w:val="0"/>
                  <w:marBottom w:val="0"/>
                  <w:divBdr>
                    <w:top w:val="none" w:sz="0" w:space="0" w:color="auto"/>
                    <w:left w:val="none" w:sz="0" w:space="0" w:color="auto"/>
                    <w:bottom w:val="none" w:sz="0" w:space="0" w:color="auto"/>
                    <w:right w:val="none" w:sz="0" w:space="0" w:color="auto"/>
                  </w:divBdr>
                </w:div>
                <w:div w:id="785194003">
                  <w:marLeft w:val="0"/>
                  <w:marRight w:val="0"/>
                  <w:marTop w:val="0"/>
                  <w:marBottom w:val="0"/>
                  <w:divBdr>
                    <w:top w:val="none" w:sz="0" w:space="0" w:color="auto"/>
                    <w:left w:val="none" w:sz="0" w:space="0" w:color="auto"/>
                    <w:bottom w:val="none" w:sz="0" w:space="0" w:color="auto"/>
                    <w:right w:val="none" w:sz="0" w:space="0" w:color="auto"/>
                  </w:divBdr>
                </w:div>
                <w:div w:id="414669280">
                  <w:marLeft w:val="0"/>
                  <w:marRight w:val="0"/>
                  <w:marTop w:val="0"/>
                  <w:marBottom w:val="0"/>
                  <w:divBdr>
                    <w:top w:val="none" w:sz="0" w:space="0" w:color="auto"/>
                    <w:left w:val="none" w:sz="0" w:space="0" w:color="auto"/>
                    <w:bottom w:val="none" w:sz="0" w:space="0" w:color="auto"/>
                    <w:right w:val="none" w:sz="0" w:space="0" w:color="auto"/>
                  </w:divBdr>
                </w:div>
                <w:div w:id="2056805592">
                  <w:marLeft w:val="0"/>
                  <w:marRight w:val="0"/>
                  <w:marTop w:val="0"/>
                  <w:marBottom w:val="0"/>
                  <w:divBdr>
                    <w:top w:val="none" w:sz="0" w:space="0" w:color="auto"/>
                    <w:left w:val="none" w:sz="0" w:space="0" w:color="auto"/>
                    <w:bottom w:val="none" w:sz="0" w:space="0" w:color="auto"/>
                    <w:right w:val="none" w:sz="0" w:space="0" w:color="auto"/>
                  </w:divBdr>
                </w:div>
                <w:div w:id="1978752630">
                  <w:marLeft w:val="0"/>
                  <w:marRight w:val="0"/>
                  <w:marTop w:val="0"/>
                  <w:marBottom w:val="0"/>
                  <w:divBdr>
                    <w:top w:val="none" w:sz="0" w:space="0" w:color="auto"/>
                    <w:left w:val="none" w:sz="0" w:space="0" w:color="auto"/>
                    <w:bottom w:val="none" w:sz="0" w:space="0" w:color="auto"/>
                    <w:right w:val="none" w:sz="0" w:space="0" w:color="auto"/>
                  </w:divBdr>
                </w:div>
                <w:div w:id="2115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4031">
          <w:marLeft w:val="0"/>
          <w:marRight w:val="0"/>
          <w:marTop w:val="0"/>
          <w:marBottom w:val="0"/>
          <w:divBdr>
            <w:top w:val="none" w:sz="0" w:space="0" w:color="auto"/>
            <w:left w:val="none" w:sz="0" w:space="0" w:color="auto"/>
            <w:bottom w:val="none" w:sz="0" w:space="0" w:color="auto"/>
            <w:right w:val="none" w:sz="0" w:space="0" w:color="auto"/>
          </w:divBdr>
          <w:divsChild>
            <w:div w:id="1502890400">
              <w:marLeft w:val="0"/>
              <w:marRight w:val="0"/>
              <w:marTop w:val="0"/>
              <w:marBottom w:val="0"/>
              <w:divBdr>
                <w:top w:val="none" w:sz="0" w:space="0" w:color="auto"/>
                <w:left w:val="none" w:sz="0" w:space="0" w:color="auto"/>
                <w:bottom w:val="none" w:sz="0" w:space="0" w:color="auto"/>
                <w:right w:val="none" w:sz="0" w:space="0" w:color="auto"/>
              </w:divBdr>
              <w:divsChild>
                <w:div w:id="1191992950">
                  <w:marLeft w:val="0"/>
                  <w:marRight w:val="0"/>
                  <w:marTop w:val="0"/>
                  <w:marBottom w:val="0"/>
                  <w:divBdr>
                    <w:top w:val="none" w:sz="0" w:space="0" w:color="auto"/>
                    <w:left w:val="none" w:sz="0" w:space="0" w:color="auto"/>
                    <w:bottom w:val="none" w:sz="0" w:space="0" w:color="auto"/>
                    <w:right w:val="none" w:sz="0" w:space="0" w:color="auto"/>
                  </w:divBdr>
                </w:div>
                <w:div w:id="1770857330">
                  <w:marLeft w:val="0"/>
                  <w:marRight w:val="0"/>
                  <w:marTop w:val="0"/>
                  <w:marBottom w:val="0"/>
                  <w:divBdr>
                    <w:top w:val="none" w:sz="0" w:space="0" w:color="auto"/>
                    <w:left w:val="none" w:sz="0" w:space="0" w:color="auto"/>
                    <w:bottom w:val="none" w:sz="0" w:space="0" w:color="auto"/>
                    <w:right w:val="none" w:sz="0" w:space="0" w:color="auto"/>
                  </w:divBdr>
                </w:div>
                <w:div w:id="1741050648">
                  <w:marLeft w:val="0"/>
                  <w:marRight w:val="0"/>
                  <w:marTop w:val="0"/>
                  <w:marBottom w:val="0"/>
                  <w:divBdr>
                    <w:top w:val="none" w:sz="0" w:space="0" w:color="auto"/>
                    <w:left w:val="none" w:sz="0" w:space="0" w:color="auto"/>
                    <w:bottom w:val="none" w:sz="0" w:space="0" w:color="auto"/>
                    <w:right w:val="none" w:sz="0" w:space="0" w:color="auto"/>
                  </w:divBdr>
                </w:div>
                <w:div w:id="1857042217">
                  <w:marLeft w:val="0"/>
                  <w:marRight w:val="0"/>
                  <w:marTop w:val="0"/>
                  <w:marBottom w:val="0"/>
                  <w:divBdr>
                    <w:top w:val="none" w:sz="0" w:space="0" w:color="auto"/>
                    <w:left w:val="none" w:sz="0" w:space="0" w:color="auto"/>
                    <w:bottom w:val="none" w:sz="0" w:space="0" w:color="auto"/>
                    <w:right w:val="none" w:sz="0" w:space="0" w:color="auto"/>
                  </w:divBdr>
                </w:div>
                <w:div w:id="1056929143">
                  <w:marLeft w:val="0"/>
                  <w:marRight w:val="0"/>
                  <w:marTop w:val="0"/>
                  <w:marBottom w:val="0"/>
                  <w:divBdr>
                    <w:top w:val="none" w:sz="0" w:space="0" w:color="auto"/>
                    <w:left w:val="none" w:sz="0" w:space="0" w:color="auto"/>
                    <w:bottom w:val="none" w:sz="0" w:space="0" w:color="auto"/>
                    <w:right w:val="none" w:sz="0" w:space="0" w:color="auto"/>
                  </w:divBdr>
                </w:div>
                <w:div w:id="20784664">
                  <w:marLeft w:val="0"/>
                  <w:marRight w:val="0"/>
                  <w:marTop w:val="0"/>
                  <w:marBottom w:val="0"/>
                  <w:divBdr>
                    <w:top w:val="none" w:sz="0" w:space="0" w:color="auto"/>
                    <w:left w:val="none" w:sz="0" w:space="0" w:color="auto"/>
                    <w:bottom w:val="none" w:sz="0" w:space="0" w:color="auto"/>
                    <w:right w:val="none" w:sz="0" w:space="0" w:color="auto"/>
                  </w:divBdr>
                </w:div>
                <w:div w:id="176162426">
                  <w:marLeft w:val="0"/>
                  <w:marRight w:val="0"/>
                  <w:marTop w:val="0"/>
                  <w:marBottom w:val="0"/>
                  <w:divBdr>
                    <w:top w:val="none" w:sz="0" w:space="0" w:color="auto"/>
                    <w:left w:val="none" w:sz="0" w:space="0" w:color="auto"/>
                    <w:bottom w:val="none" w:sz="0" w:space="0" w:color="auto"/>
                    <w:right w:val="none" w:sz="0" w:space="0" w:color="auto"/>
                  </w:divBdr>
                </w:div>
                <w:div w:id="112477960">
                  <w:marLeft w:val="0"/>
                  <w:marRight w:val="0"/>
                  <w:marTop w:val="0"/>
                  <w:marBottom w:val="0"/>
                  <w:divBdr>
                    <w:top w:val="none" w:sz="0" w:space="0" w:color="auto"/>
                    <w:left w:val="none" w:sz="0" w:space="0" w:color="auto"/>
                    <w:bottom w:val="none" w:sz="0" w:space="0" w:color="auto"/>
                    <w:right w:val="none" w:sz="0" w:space="0" w:color="auto"/>
                  </w:divBdr>
                </w:div>
                <w:div w:id="281691021">
                  <w:marLeft w:val="0"/>
                  <w:marRight w:val="0"/>
                  <w:marTop w:val="0"/>
                  <w:marBottom w:val="0"/>
                  <w:divBdr>
                    <w:top w:val="none" w:sz="0" w:space="0" w:color="auto"/>
                    <w:left w:val="none" w:sz="0" w:space="0" w:color="auto"/>
                    <w:bottom w:val="none" w:sz="0" w:space="0" w:color="auto"/>
                    <w:right w:val="none" w:sz="0" w:space="0" w:color="auto"/>
                  </w:divBdr>
                </w:div>
                <w:div w:id="160121873">
                  <w:marLeft w:val="0"/>
                  <w:marRight w:val="0"/>
                  <w:marTop w:val="0"/>
                  <w:marBottom w:val="0"/>
                  <w:divBdr>
                    <w:top w:val="none" w:sz="0" w:space="0" w:color="auto"/>
                    <w:left w:val="none" w:sz="0" w:space="0" w:color="auto"/>
                    <w:bottom w:val="none" w:sz="0" w:space="0" w:color="auto"/>
                    <w:right w:val="none" w:sz="0" w:space="0" w:color="auto"/>
                  </w:divBdr>
                </w:div>
                <w:div w:id="1446122498">
                  <w:marLeft w:val="0"/>
                  <w:marRight w:val="0"/>
                  <w:marTop w:val="0"/>
                  <w:marBottom w:val="0"/>
                  <w:divBdr>
                    <w:top w:val="none" w:sz="0" w:space="0" w:color="auto"/>
                    <w:left w:val="none" w:sz="0" w:space="0" w:color="auto"/>
                    <w:bottom w:val="none" w:sz="0" w:space="0" w:color="auto"/>
                    <w:right w:val="none" w:sz="0" w:space="0" w:color="auto"/>
                  </w:divBdr>
                </w:div>
                <w:div w:id="225914992">
                  <w:marLeft w:val="0"/>
                  <w:marRight w:val="0"/>
                  <w:marTop w:val="0"/>
                  <w:marBottom w:val="0"/>
                  <w:divBdr>
                    <w:top w:val="none" w:sz="0" w:space="0" w:color="auto"/>
                    <w:left w:val="none" w:sz="0" w:space="0" w:color="auto"/>
                    <w:bottom w:val="none" w:sz="0" w:space="0" w:color="auto"/>
                    <w:right w:val="none" w:sz="0" w:space="0" w:color="auto"/>
                  </w:divBdr>
                </w:div>
                <w:div w:id="1414203885">
                  <w:marLeft w:val="0"/>
                  <w:marRight w:val="0"/>
                  <w:marTop w:val="0"/>
                  <w:marBottom w:val="0"/>
                  <w:divBdr>
                    <w:top w:val="none" w:sz="0" w:space="0" w:color="auto"/>
                    <w:left w:val="none" w:sz="0" w:space="0" w:color="auto"/>
                    <w:bottom w:val="none" w:sz="0" w:space="0" w:color="auto"/>
                    <w:right w:val="none" w:sz="0" w:space="0" w:color="auto"/>
                  </w:divBdr>
                </w:div>
                <w:div w:id="1177382191">
                  <w:marLeft w:val="0"/>
                  <w:marRight w:val="0"/>
                  <w:marTop w:val="0"/>
                  <w:marBottom w:val="0"/>
                  <w:divBdr>
                    <w:top w:val="none" w:sz="0" w:space="0" w:color="auto"/>
                    <w:left w:val="none" w:sz="0" w:space="0" w:color="auto"/>
                    <w:bottom w:val="none" w:sz="0" w:space="0" w:color="auto"/>
                    <w:right w:val="none" w:sz="0" w:space="0" w:color="auto"/>
                  </w:divBdr>
                </w:div>
                <w:div w:id="1042904338">
                  <w:marLeft w:val="0"/>
                  <w:marRight w:val="0"/>
                  <w:marTop w:val="0"/>
                  <w:marBottom w:val="0"/>
                  <w:divBdr>
                    <w:top w:val="none" w:sz="0" w:space="0" w:color="auto"/>
                    <w:left w:val="none" w:sz="0" w:space="0" w:color="auto"/>
                    <w:bottom w:val="none" w:sz="0" w:space="0" w:color="auto"/>
                    <w:right w:val="none" w:sz="0" w:space="0" w:color="auto"/>
                  </w:divBdr>
                </w:div>
                <w:div w:id="1359544768">
                  <w:marLeft w:val="0"/>
                  <w:marRight w:val="0"/>
                  <w:marTop w:val="0"/>
                  <w:marBottom w:val="0"/>
                  <w:divBdr>
                    <w:top w:val="none" w:sz="0" w:space="0" w:color="auto"/>
                    <w:left w:val="none" w:sz="0" w:space="0" w:color="auto"/>
                    <w:bottom w:val="none" w:sz="0" w:space="0" w:color="auto"/>
                    <w:right w:val="none" w:sz="0" w:space="0" w:color="auto"/>
                  </w:divBdr>
                </w:div>
                <w:div w:id="429201532">
                  <w:marLeft w:val="0"/>
                  <w:marRight w:val="0"/>
                  <w:marTop w:val="0"/>
                  <w:marBottom w:val="0"/>
                  <w:divBdr>
                    <w:top w:val="none" w:sz="0" w:space="0" w:color="auto"/>
                    <w:left w:val="none" w:sz="0" w:space="0" w:color="auto"/>
                    <w:bottom w:val="none" w:sz="0" w:space="0" w:color="auto"/>
                    <w:right w:val="none" w:sz="0" w:space="0" w:color="auto"/>
                  </w:divBdr>
                </w:div>
                <w:div w:id="1265655036">
                  <w:marLeft w:val="0"/>
                  <w:marRight w:val="0"/>
                  <w:marTop w:val="0"/>
                  <w:marBottom w:val="0"/>
                  <w:divBdr>
                    <w:top w:val="none" w:sz="0" w:space="0" w:color="auto"/>
                    <w:left w:val="none" w:sz="0" w:space="0" w:color="auto"/>
                    <w:bottom w:val="none" w:sz="0" w:space="0" w:color="auto"/>
                    <w:right w:val="none" w:sz="0" w:space="0" w:color="auto"/>
                  </w:divBdr>
                </w:div>
                <w:div w:id="1328708304">
                  <w:marLeft w:val="0"/>
                  <w:marRight w:val="0"/>
                  <w:marTop w:val="0"/>
                  <w:marBottom w:val="0"/>
                  <w:divBdr>
                    <w:top w:val="none" w:sz="0" w:space="0" w:color="auto"/>
                    <w:left w:val="none" w:sz="0" w:space="0" w:color="auto"/>
                    <w:bottom w:val="none" w:sz="0" w:space="0" w:color="auto"/>
                    <w:right w:val="none" w:sz="0" w:space="0" w:color="auto"/>
                  </w:divBdr>
                </w:div>
                <w:div w:id="586617016">
                  <w:marLeft w:val="0"/>
                  <w:marRight w:val="0"/>
                  <w:marTop w:val="0"/>
                  <w:marBottom w:val="0"/>
                  <w:divBdr>
                    <w:top w:val="none" w:sz="0" w:space="0" w:color="auto"/>
                    <w:left w:val="none" w:sz="0" w:space="0" w:color="auto"/>
                    <w:bottom w:val="none" w:sz="0" w:space="0" w:color="auto"/>
                    <w:right w:val="none" w:sz="0" w:space="0" w:color="auto"/>
                  </w:divBdr>
                </w:div>
                <w:div w:id="1885949188">
                  <w:marLeft w:val="0"/>
                  <w:marRight w:val="0"/>
                  <w:marTop w:val="0"/>
                  <w:marBottom w:val="0"/>
                  <w:divBdr>
                    <w:top w:val="none" w:sz="0" w:space="0" w:color="auto"/>
                    <w:left w:val="none" w:sz="0" w:space="0" w:color="auto"/>
                    <w:bottom w:val="none" w:sz="0" w:space="0" w:color="auto"/>
                    <w:right w:val="none" w:sz="0" w:space="0" w:color="auto"/>
                  </w:divBdr>
                </w:div>
                <w:div w:id="591206438">
                  <w:marLeft w:val="0"/>
                  <w:marRight w:val="0"/>
                  <w:marTop w:val="0"/>
                  <w:marBottom w:val="0"/>
                  <w:divBdr>
                    <w:top w:val="none" w:sz="0" w:space="0" w:color="auto"/>
                    <w:left w:val="none" w:sz="0" w:space="0" w:color="auto"/>
                    <w:bottom w:val="none" w:sz="0" w:space="0" w:color="auto"/>
                    <w:right w:val="none" w:sz="0" w:space="0" w:color="auto"/>
                  </w:divBdr>
                </w:div>
                <w:div w:id="2069104063">
                  <w:marLeft w:val="0"/>
                  <w:marRight w:val="0"/>
                  <w:marTop w:val="0"/>
                  <w:marBottom w:val="0"/>
                  <w:divBdr>
                    <w:top w:val="none" w:sz="0" w:space="0" w:color="auto"/>
                    <w:left w:val="none" w:sz="0" w:space="0" w:color="auto"/>
                    <w:bottom w:val="none" w:sz="0" w:space="0" w:color="auto"/>
                    <w:right w:val="none" w:sz="0" w:space="0" w:color="auto"/>
                  </w:divBdr>
                </w:div>
                <w:div w:id="1787653144">
                  <w:marLeft w:val="0"/>
                  <w:marRight w:val="0"/>
                  <w:marTop w:val="0"/>
                  <w:marBottom w:val="0"/>
                  <w:divBdr>
                    <w:top w:val="none" w:sz="0" w:space="0" w:color="auto"/>
                    <w:left w:val="none" w:sz="0" w:space="0" w:color="auto"/>
                    <w:bottom w:val="none" w:sz="0" w:space="0" w:color="auto"/>
                    <w:right w:val="none" w:sz="0" w:space="0" w:color="auto"/>
                  </w:divBdr>
                </w:div>
                <w:div w:id="182011267">
                  <w:marLeft w:val="0"/>
                  <w:marRight w:val="0"/>
                  <w:marTop w:val="0"/>
                  <w:marBottom w:val="0"/>
                  <w:divBdr>
                    <w:top w:val="none" w:sz="0" w:space="0" w:color="auto"/>
                    <w:left w:val="none" w:sz="0" w:space="0" w:color="auto"/>
                    <w:bottom w:val="none" w:sz="0" w:space="0" w:color="auto"/>
                    <w:right w:val="none" w:sz="0" w:space="0" w:color="auto"/>
                  </w:divBdr>
                </w:div>
                <w:div w:id="1045373455">
                  <w:marLeft w:val="0"/>
                  <w:marRight w:val="0"/>
                  <w:marTop w:val="0"/>
                  <w:marBottom w:val="0"/>
                  <w:divBdr>
                    <w:top w:val="none" w:sz="0" w:space="0" w:color="auto"/>
                    <w:left w:val="none" w:sz="0" w:space="0" w:color="auto"/>
                    <w:bottom w:val="none" w:sz="0" w:space="0" w:color="auto"/>
                    <w:right w:val="none" w:sz="0" w:space="0" w:color="auto"/>
                  </w:divBdr>
                </w:div>
                <w:div w:id="955409246">
                  <w:marLeft w:val="0"/>
                  <w:marRight w:val="0"/>
                  <w:marTop w:val="0"/>
                  <w:marBottom w:val="0"/>
                  <w:divBdr>
                    <w:top w:val="none" w:sz="0" w:space="0" w:color="auto"/>
                    <w:left w:val="none" w:sz="0" w:space="0" w:color="auto"/>
                    <w:bottom w:val="none" w:sz="0" w:space="0" w:color="auto"/>
                    <w:right w:val="none" w:sz="0" w:space="0" w:color="auto"/>
                  </w:divBdr>
                </w:div>
                <w:div w:id="711421448">
                  <w:marLeft w:val="0"/>
                  <w:marRight w:val="0"/>
                  <w:marTop w:val="0"/>
                  <w:marBottom w:val="0"/>
                  <w:divBdr>
                    <w:top w:val="none" w:sz="0" w:space="0" w:color="auto"/>
                    <w:left w:val="none" w:sz="0" w:space="0" w:color="auto"/>
                    <w:bottom w:val="none" w:sz="0" w:space="0" w:color="auto"/>
                    <w:right w:val="none" w:sz="0" w:space="0" w:color="auto"/>
                  </w:divBdr>
                </w:div>
                <w:div w:id="1150713002">
                  <w:marLeft w:val="0"/>
                  <w:marRight w:val="0"/>
                  <w:marTop w:val="0"/>
                  <w:marBottom w:val="0"/>
                  <w:divBdr>
                    <w:top w:val="none" w:sz="0" w:space="0" w:color="auto"/>
                    <w:left w:val="none" w:sz="0" w:space="0" w:color="auto"/>
                    <w:bottom w:val="none" w:sz="0" w:space="0" w:color="auto"/>
                    <w:right w:val="none" w:sz="0" w:space="0" w:color="auto"/>
                  </w:divBdr>
                </w:div>
                <w:div w:id="906451706">
                  <w:marLeft w:val="0"/>
                  <w:marRight w:val="0"/>
                  <w:marTop w:val="0"/>
                  <w:marBottom w:val="0"/>
                  <w:divBdr>
                    <w:top w:val="none" w:sz="0" w:space="0" w:color="auto"/>
                    <w:left w:val="none" w:sz="0" w:space="0" w:color="auto"/>
                    <w:bottom w:val="none" w:sz="0" w:space="0" w:color="auto"/>
                    <w:right w:val="none" w:sz="0" w:space="0" w:color="auto"/>
                  </w:divBdr>
                </w:div>
                <w:div w:id="1569724749">
                  <w:marLeft w:val="0"/>
                  <w:marRight w:val="0"/>
                  <w:marTop w:val="0"/>
                  <w:marBottom w:val="0"/>
                  <w:divBdr>
                    <w:top w:val="none" w:sz="0" w:space="0" w:color="auto"/>
                    <w:left w:val="none" w:sz="0" w:space="0" w:color="auto"/>
                    <w:bottom w:val="none" w:sz="0" w:space="0" w:color="auto"/>
                    <w:right w:val="none" w:sz="0" w:space="0" w:color="auto"/>
                  </w:divBdr>
                </w:div>
                <w:div w:id="577591138">
                  <w:marLeft w:val="0"/>
                  <w:marRight w:val="0"/>
                  <w:marTop w:val="0"/>
                  <w:marBottom w:val="0"/>
                  <w:divBdr>
                    <w:top w:val="none" w:sz="0" w:space="0" w:color="auto"/>
                    <w:left w:val="none" w:sz="0" w:space="0" w:color="auto"/>
                    <w:bottom w:val="none" w:sz="0" w:space="0" w:color="auto"/>
                    <w:right w:val="none" w:sz="0" w:space="0" w:color="auto"/>
                  </w:divBdr>
                </w:div>
                <w:div w:id="2125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Gagnon</dc:creator>
  <cp:keywords/>
  <dc:description/>
  <cp:lastModifiedBy>Marc Gagnon</cp:lastModifiedBy>
  <cp:revision>1</cp:revision>
  <dcterms:created xsi:type="dcterms:W3CDTF">2014-06-24T10:08:00Z</dcterms:created>
  <dcterms:modified xsi:type="dcterms:W3CDTF">2014-06-24T10:16:00Z</dcterms:modified>
</cp:coreProperties>
</file>